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075E32B0" w:rsidR="00E370AF" w:rsidRDefault="00267921">
            <w:r w:rsidRPr="00267921">
              <w:t>1</w:t>
            </w:r>
            <w:r w:rsidR="00D31114">
              <w:t>1</w:t>
            </w:r>
            <w:r w:rsidRPr="00267921">
              <w:t xml:space="preserve"> February 202</w:t>
            </w:r>
            <w:r w:rsidR="00D31114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60AC0D6A" w:rsidR="00E370AF" w:rsidRDefault="00D31114">
            <w:r w:rsidRPr="00D31114">
              <w:t>LTVIP2026TMIDS41011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3605A87E" w:rsidR="00E370AF" w:rsidRDefault="00D31114">
            <w:r w:rsidRPr="00D31114">
              <w:t>Visualization Tool for Electric Vehicle Charge and Range Analysis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C8E0920" w14:textId="77777777" w:rsidR="00D31114" w:rsidRPr="00D31114" w:rsidRDefault="00D31114" w:rsidP="00D31114">
      <w:p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Solution architecture defines how technology components work together to solve business problems. It provides a clear structure of the system, including its features, </w:t>
      </w:r>
      <w:proofErr w:type="spellStart"/>
      <w:r w:rsidRPr="00D31114"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 w:rsidRPr="00D31114">
        <w:rPr>
          <w:rFonts w:ascii="Arial" w:eastAsia="Arial" w:hAnsi="Arial" w:cs="Arial"/>
          <w:color w:val="000000"/>
          <w:sz w:val="24"/>
          <w:szCs w:val="24"/>
        </w:rPr>
        <w:t>, and interactions.</w:t>
      </w:r>
    </w:p>
    <w:p w14:paraId="7000FEC4" w14:textId="77777777" w:rsidR="00D31114" w:rsidRPr="00D31114" w:rsidRDefault="00D31114" w:rsidP="00D31114">
      <w:p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The proposed system, </w:t>
      </w: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Visualization Tool for Electric Vehicle Charge and Range Analysis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>, follows a layered architecture:</w:t>
      </w:r>
    </w:p>
    <w:p w14:paraId="713AA601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User Interface Layer: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Allows users to interact with dashboards and view EV analytics.</w:t>
      </w:r>
    </w:p>
    <w:p w14:paraId="71FF577E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Application Layer: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Processes user requests, performs calculations, and manages system logic.</w:t>
      </w:r>
    </w:p>
    <w:p w14:paraId="6BCC6299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Data Processing Layer: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Cleans, </w:t>
      </w:r>
      <w:proofErr w:type="spellStart"/>
      <w:r w:rsidRPr="00D31114">
        <w:rPr>
          <w:rFonts w:ascii="Arial" w:eastAsia="Arial" w:hAnsi="Arial" w:cs="Arial"/>
          <w:color w:val="000000"/>
          <w:sz w:val="24"/>
          <w:szCs w:val="24"/>
        </w:rPr>
        <w:t>analyzes</w:t>
      </w:r>
      <w:proofErr w:type="spellEnd"/>
      <w:r w:rsidRPr="00D31114">
        <w:rPr>
          <w:rFonts w:ascii="Arial" w:eastAsia="Arial" w:hAnsi="Arial" w:cs="Arial"/>
          <w:color w:val="000000"/>
          <w:sz w:val="24"/>
          <w:szCs w:val="24"/>
        </w:rPr>
        <w:t>, and transforms EV data.</w:t>
      </w:r>
    </w:p>
    <w:p w14:paraId="1AEF8218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Database Layer: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Stores user information and EV performance data.</w:t>
      </w:r>
    </w:p>
    <w:p w14:paraId="715E8598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External Services: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Integrates APIs such as weather or mapping services.</w:t>
      </w:r>
    </w:p>
    <w:p w14:paraId="5237FEDF" w14:textId="77777777" w:rsidR="00D31114" w:rsidRPr="00D31114" w:rsidRDefault="00D31114" w:rsidP="00D31114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D31114">
        <w:rPr>
          <w:rFonts w:ascii="Arial" w:eastAsia="Arial" w:hAnsi="Arial" w:cs="Arial"/>
          <w:b/>
          <w:bCs/>
          <w:color w:val="000000"/>
          <w:sz w:val="24"/>
          <w:szCs w:val="24"/>
        </w:rPr>
        <w:t>Infrastructure Layer:</w:t>
      </w:r>
      <w:r w:rsidRPr="00D31114">
        <w:rPr>
          <w:rFonts w:ascii="Arial" w:eastAsia="Arial" w:hAnsi="Arial" w:cs="Arial"/>
          <w:color w:val="000000"/>
          <w:sz w:val="24"/>
          <w:szCs w:val="24"/>
        </w:rPr>
        <w:t xml:space="preserve"> Handles system deployment, scalability, and cloud storage.</w:t>
      </w:r>
    </w:p>
    <w:p w14:paraId="5056DFCC" w14:textId="797CE907" w:rsidR="00E370AF" w:rsidRDefault="00D31114">
      <w:pPr>
        <w:rPr>
          <w:b/>
        </w:rPr>
      </w:pPr>
      <w:r>
        <w:rPr>
          <w:b/>
          <w:noProof/>
        </w:rPr>
        <w:drawing>
          <wp:inline distT="0" distB="0" distL="0" distR="0" wp14:anchorId="73C82C42" wp14:editId="2772C85A">
            <wp:extent cx="5722620" cy="3810000"/>
            <wp:effectExtent l="0" t="0" r="0" b="0"/>
            <wp:docPr id="4717158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sig w:usb0="00000003" w:usb1="00000000" w:usb2="00000000" w:usb3="00000000" w:csb0="00000001" w:csb1="00000000"/>
    <w:embedRegular r:id="rId1" w:fontKey="{6828305C-637E-4859-AB4A-6581858578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8E408F-EF72-4852-81DE-A2D2FF3AF95B}"/>
    <w:embedBold r:id="rId3" w:fontKey="{C7849C7D-D653-4FAF-9B8B-E93A66BF4B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8D5C377-7118-4091-8614-6E9AE9F2ECAE}"/>
    <w:embedItalic r:id="rId5" w:fontKey="{7CFE3C45-0707-4900-9E8C-6717949B2D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87A019B-6F90-4023-A9E4-12128E17ED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B550FC7"/>
    <w:multiLevelType w:val="multilevel"/>
    <w:tmpl w:val="16CE2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1344473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5437C"/>
    <w:rsid w:val="00267921"/>
    <w:rsid w:val="00862077"/>
    <w:rsid w:val="00D3111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149</Words>
  <Characters>852</Characters>
  <Application>Microsoft Office Word</Application>
  <DocSecurity>0</DocSecurity>
  <Lines>7</Lines>
  <Paragraphs>1</Paragraphs>
  <ScaleCrop>false</ScaleCrop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kousik kumar</cp:lastModifiedBy>
  <cp:revision>2</cp:revision>
  <dcterms:created xsi:type="dcterms:W3CDTF">2026-02-27T14:30:00Z</dcterms:created>
  <dcterms:modified xsi:type="dcterms:W3CDTF">2026-02-27T14:30:00Z</dcterms:modified>
</cp:coreProperties>
</file>